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409"/>
        <w:gridCol w:w="1164"/>
        <w:gridCol w:w="831"/>
        <w:gridCol w:w="1060"/>
        <w:gridCol w:w="4662"/>
      </w:tblGrid>
      <w:tr w:rsidR="009A1D58" w:rsidRPr="00413F2B">
        <w:tc>
          <w:tcPr>
            <w:tcW w:w="1409" w:type="dxa"/>
            <w:tcBorders>
              <w:top w:val="single" w:sz="18" w:space="0" w:color="auto"/>
            </w:tcBorders>
          </w:tcPr>
          <w:p w:rsidR="009A1D58" w:rsidRPr="00413F2B" w:rsidRDefault="009A1D58" w:rsidP="00BE3152">
            <w:pPr>
              <w:pStyle w:val="NZVYKODYOBC"/>
              <w:rPr>
                <w:b/>
                <w:bCs/>
              </w:rPr>
            </w:pPr>
            <w:r w:rsidRPr="00BE3152">
              <w:t>Kód pověřené obce</w:t>
            </w:r>
          </w:p>
        </w:tc>
        <w:tc>
          <w:tcPr>
            <w:tcW w:w="1164" w:type="dxa"/>
            <w:tcBorders>
              <w:top w:val="single" w:sz="18" w:space="0" w:color="auto"/>
            </w:tcBorders>
          </w:tcPr>
          <w:p w:rsidR="009A1D58" w:rsidRPr="00413F2B" w:rsidRDefault="009A1D58" w:rsidP="00BE3152">
            <w:pPr>
              <w:pStyle w:val="NZVYKODYOBC"/>
            </w:pPr>
            <w:r w:rsidRPr="00413F2B">
              <w:t>Poř. číslo obce</w:t>
            </w:r>
          </w:p>
        </w:tc>
        <w:tc>
          <w:tcPr>
            <w:tcW w:w="831" w:type="dxa"/>
            <w:tcBorders>
              <w:top w:val="single" w:sz="18" w:space="0" w:color="auto"/>
            </w:tcBorders>
          </w:tcPr>
          <w:p w:rsidR="009A1D58" w:rsidRPr="00413F2B" w:rsidRDefault="009A1D58" w:rsidP="00BE3152">
            <w:pPr>
              <w:pStyle w:val="NZVYKODYOBC"/>
            </w:pPr>
            <w:r w:rsidRPr="00413F2B">
              <w:t>Kód lokality</w:t>
            </w:r>
          </w:p>
        </w:tc>
        <w:tc>
          <w:tcPr>
            <w:tcW w:w="1060" w:type="dxa"/>
            <w:tcBorders>
              <w:top w:val="single" w:sz="18" w:space="0" w:color="auto"/>
            </w:tcBorders>
          </w:tcPr>
          <w:p w:rsidR="009A1D58" w:rsidRPr="00413F2B" w:rsidRDefault="009A1D58" w:rsidP="00BE3152">
            <w:pPr>
              <w:pStyle w:val="NZVYKODYOBC"/>
            </w:pPr>
            <w:r w:rsidRPr="00413F2B">
              <w:t>Kód části</w:t>
            </w:r>
          </w:p>
          <w:p w:rsidR="009A1D58" w:rsidRPr="00413F2B" w:rsidRDefault="009A1D58" w:rsidP="00BE3152">
            <w:pPr>
              <w:pStyle w:val="NZVYKODYOBC"/>
            </w:pPr>
            <w:r w:rsidRPr="00413F2B">
              <w:t>obce</w:t>
            </w:r>
          </w:p>
        </w:tc>
        <w:tc>
          <w:tcPr>
            <w:tcW w:w="4662" w:type="dxa"/>
            <w:tcBorders>
              <w:top w:val="single" w:sz="18" w:space="0" w:color="auto"/>
            </w:tcBorders>
          </w:tcPr>
          <w:p w:rsidR="009A1D58" w:rsidRPr="00413F2B" w:rsidRDefault="009A1D58" w:rsidP="00BE3152">
            <w:pPr>
              <w:pStyle w:val="NZVYKODYOBC"/>
            </w:pPr>
            <w:r w:rsidRPr="00413F2B">
              <w:t>Název obce</w:t>
            </w:r>
          </w:p>
        </w:tc>
      </w:tr>
      <w:tr w:rsidR="009A1D58" w:rsidRPr="00413F2B">
        <w:trPr>
          <w:trHeight w:val="567"/>
        </w:trPr>
        <w:tc>
          <w:tcPr>
            <w:tcW w:w="1409" w:type="dxa"/>
            <w:tcBorders>
              <w:bottom w:val="single" w:sz="18" w:space="0" w:color="auto"/>
            </w:tcBorders>
            <w:vAlign w:val="bottom"/>
          </w:tcPr>
          <w:p w:rsidR="009A1D58" w:rsidRPr="00413F2B" w:rsidRDefault="009A1D58" w:rsidP="00FF5BFA">
            <w:pPr>
              <w:pStyle w:val="KODYOBC"/>
            </w:pPr>
            <w:r w:rsidRPr="00413F2B">
              <w:t>7209</w:t>
            </w:r>
          </w:p>
        </w:tc>
        <w:tc>
          <w:tcPr>
            <w:tcW w:w="1164" w:type="dxa"/>
            <w:tcBorders>
              <w:bottom w:val="single" w:sz="18" w:space="0" w:color="auto"/>
            </w:tcBorders>
            <w:vAlign w:val="bottom"/>
          </w:tcPr>
          <w:p w:rsidR="009A1D58" w:rsidRPr="00413F2B" w:rsidRDefault="009A1D58" w:rsidP="00FF5BFA">
            <w:pPr>
              <w:pStyle w:val="KODYOBC"/>
            </w:pPr>
            <w:r w:rsidRPr="00413F2B">
              <w:t>002</w:t>
            </w:r>
          </w:p>
        </w:tc>
        <w:tc>
          <w:tcPr>
            <w:tcW w:w="831" w:type="dxa"/>
            <w:tcBorders>
              <w:bottom w:val="single" w:sz="18" w:space="0" w:color="auto"/>
            </w:tcBorders>
            <w:vAlign w:val="bottom"/>
          </w:tcPr>
          <w:p w:rsidR="009A1D58" w:rsidRPr="00413F2B" w:rsidRDefault="009A1D58" w:rsidP="00FF5BFA">
            <w:pPr>
              <w:pStyle w:val="KODYOBC"/>
            </w:pPr>
            <w:r w:rsidRPr="00413F2B">
              <w:t>01</w:t>
            </w:r>
          </w:p>
        </w:tc>
        <w:tc>
          <w:tcPr>
            <w:tcW w:w="1060" w:type="dxa"/>
            <w:tcBorders>
              <w:bottom w:val="single" w:sz="18" w:space="0" w:color="auto"/>
            </w:tcBorders>
            <w:vAlign w:val="bottom"/>
          </w:tcPr>
          <w:p w:rsidR="009A1D58" w:rsidRPr="00413F2B" w:rsidRDefault="009A1D58" w:rsidP="00FF5BFA">
            <w:pPr>
              <w:pStyle w:val="KODYOBC"/>
            </w:pPr>
            <w:r w:rsidRPr="00413F2B">
              <w:t>03254</w:t>
            </w:r>
          </w:p>
        </w:tc>
        <w:tc>
          <w:tcPr>
            <w:tcW w:w="4662" w:type="dxa"/>
            <w:tcBorders>
              <w:bottom w:val="single" w:sz="18" w:space="0" w:color="auto"/>
            </w:tcBorders>
            <w:vAlign w:val="bottom"/>
          </w:tcPr>
          <w:p w:rsidR="009A1D58" w:rsidRPr="00413F2B" w:rsidRDefault="009A1D58" w:rsidP="00FF5BFA">
            <w:pPr>
              <w:pStyle w:val="Nadpis1"/>
            </w:pPr>
            <w:bookmarkStart w:id="0" w:name="_Toc46109408"/>
            <w:r w:rsidRPr="00413F2B">
              <w:t>DRNOVICE</w:t>
            </w:r>
            <w:bookmarkEnd w:id="0"/>
          </w:p>
        </w:tc>
      </w:tr>
    </w:tbl>
    <w:p w:rsidR="009A1D58" w:rsidRPr="00BE3152" w:rsidRDefault="009A1D58" w:rsidP="00BE3152">
      <w:pPr>
        <w:pStyle w:val="Nadpis2"/>
      </w:pPr>
      <w:r w:rsidRPr="00BE3152">
        <w:t>Stručná charakteristika řešeného území</w:t>
      </w:r>
    </w:p>
    <w:p w:rsidR="009A1D58" w:rsidRPr="00BE3152" w:rsidRDefault="009A1D58" w:rsidP="009A1D58">
      <w:pPr>
        <w:rPr>
          <w:rFonts w:ascii="Arial" w:hAnsi="Arial" w:cs="Arial"/>
          <w:sz w:val="20"/>
          <w:szCs w:val="22"/>
        </w:rPr>
      </w:pPr>
      <w:r w:rsidRPr="00BE3152">
        <w:rPr>
          <w:rFonts w:ascii="Arial" w:hAnsi="Arial" w:cs="Arial"/>
          <w:sz w:val="20"/>
          <w:szCs w:val="22"/>
        </w:rPr>
        <w:t>Drnovice je středně velká obec místního významu, která se nachází asi 5,5 km severozápadně od města Valašské Klobouky. Obcí prochází silnice III.</w:t>
      </w:r>
      <w:r w:rsidR="00346C22">
        <w:rPr>
          <w:rFonts w:ascii="Arial" w:hAnsi="Arial" w:cs="Arial"/>
          <w:sz w:val="20"/>
          <w:szCs w:val="22"/>
        </w:rPr>
        <w:t xml:space="preserve"> </w:t>
      </w:r>
      <w:r w:rsidRPr="00BE3152">
        <w:rPr>
          <w:rFonts w:ascii="Arial" w:hAnsi="Arial" w:cs="Arial"/>
          <w:sz w:val="20"/>
          <w:szCs w:val="22"/>
        </w:rPr>
        <w:t>tř. Vysoké Pole-Drnovice-Tichov-Smolina. Sídlo je tvořeno samostatnými domy a má relativně kompaktní charakter.</w:t>
      </w:r>
      <w:r w:rsidR="00346C22">
        <w:rPr>
          <w:rFonts w:ascii="Arial" w:hAnsi="Arial" w:cs="Arial"/>
          <w:sz w:val="20"/>
          <w:szCs w:val="22"/>
        </w:rPr>
        <w:t xml:space="preserve"> </w:t>
      </w:r>
      <w:r w:rsidRPr="00BE3152">
        <w:rPr>
          <w:rFonts w:ascii="Arial" w:hAnsi="Arial" w:cs="Arial"/>
          <w:sz w:val="20"/>
          <w:szCs w:val="22"/>
        </w:rPr>
        <w:t>Hlavním recipientem je Vlára a její bezejmenné přítoky.</w:t>
      </w:r>
      <w:r w:rsidR="00346C22">
        <w:rPr>
          <w:rFonts w:ascii="Arial" w:hAnsi="Arial" w:cs="Arial"/>
          <w:sz w:val="20"/>
          <w:szCs w:val="22"/>
        </w:rPr>
        <w:t xml:space="preserve"> </w:t>
      </w:r>
      <w:r w:rsidRPr="00BE3152">
        <w:rPr>
          <w:rFonts w:ascii="Arial" w:hAnsi="Arial" w:cs="Arial"/>
          <w:sz w:val="20"/>
          <w:szCs w:val="22"/>
        </w:rPr>
        <w:t xml:space="preserve">Dle podkladů </w:t>
      </w:r>
      <w:r w:rsidR="001C2D7A" w:rsidRPr="00BE3152">
        <w:rPr>
          <w:rFonts w:ascii="Arial" w:hAnsi="Arial" w:cs="Arial"/>
          <w:sz w:val="20"/>
          <w:szCs w:val="22"/>
        </w:rPr>
        <w:t>obce</w:t>
      </w:r>
      <w:r w:rsidRPr="00BE3152">
        <w:rPr>
          <w:rFonts w:ascii="Arial" w:hAnsi="Arial" w:cs="Arial"/>
          <w:sz w:val="20"/>
          <w:szCs w:val="22"/>
        </w:rPr>
        <w:t xml:space="preserve"> bylo evidováno v roce </w:t>
      </w:r>
      <w:r w:rsidR="001C2D7A" w:rsidRPr="00BE3152">
        <w:rPr>
          <w:rFonts w:ascii="Arial" w:hAnsi="Arial" w:cs="Arial"/>
          <w:sz w:val="20"/>
          <w:szCs w:val="22"/>
        </w:rPr>
        <w:t xml:space="preserve">2016 </w:t>
      </w:r>
      <w:r w:rsidRPr="00BE3152">
        <w:rPr>
          <w:rFonts w:ascii="Arial" w:hAnsi="Arial" w:cs="Arial"/>
          <w:sz w:val="20"/>
          <w:szCs w:val="22"/>
        </w:rPr>
        <w:t xml:space="preserve">v obci </w:t>
      </w:r>
      <w:r w:rsidR="001C2D7A" w:rsidRPr="00BE3152">
        <w:rPr>
          <w:rFonts w:ascii="Arial" w:hAnsi="Arial" w:cs="Arial"/>
          <w:sz w:val="20"/>
          <w:szCs w:val="22"/>
        </w:rPr>
        <w:t xml:space="preserve">420 </w:t>
      </w:r>
      <w:r w:rsidRPr="00BE3152">
        <w:rPr>
          <w:rFonts w:ascii="Arial" w:hAnsi="Arial" w:cs="Arial"/>
          <w:sz w:val="20"/>
          <w:szCs w:val="22"/>
        </w:rPr>
        <w:t>trvale žijících obyvatel.</w:t>
      </w:r>
    </w:p>
    <w:p w:rsidR="009A1D58" w:rsidRPr="00BE3152" w:rsidRDefault="009A1D58" w:rsidP="009A1D58">
      <w:pPr>
        <w:rPr>
          <w:rFonts w:ascii="Arial" w:hAnsi="Arial" w:cs="Arial"/>
          <w:sz w:val="20"/>
          <w:szCs w:val="22"/>
        </w:rPr>
      </w:pPr>
      <w:r w:rsidRPr="00BE3152">
        <w:rPr>
          <w:rFonts w:ascii="Arial" w:hAnsi="Arial" w:cs="Arial"/>
          <w:sz w:val="20"/>
          <w:szCs w:val="22"/>
        </w:rPr>
        <w:t xml:space="preserve">Předpokládaný vývoj počtu obyvatel do roku </w:t>
      </w:r>
      <w:r w:rsidR="001C2D7A" w:rsidRPr="00BE3152">
        <w:rPr>
          <w:rFonts w:ascii="Arial" w:hAnsi="Arial" w:cs="Arial"/>
          <w:sz w:val="20"/>
          <w:szCs w:val="22"/>
        </w:rPr>
        <w:t xml:space="preserve">2030 </w:t>
      </w:r>
      <w:r w:rsidRPr="00BE3152">
        <w:rPr>
          <w:rFonts w:ascii="Arial" w:hAnsi="Arial" w:cs="Arial"/>
          <w:sz w:val="20"/>
          <w:szCs w:val="22"/>
        </w:rPr>
        <w:t xml:space="preserve">je na </w:t>
      </w:r>
      <w:r w:rsidR="001C2D7A" w:rsidRPr="00BE3152">
        <w:rPr>
          <w:rFonts w:ascii="Arial" w:hAnsi="Arial" w:cs="Arial"/>
          <w:sz w:val="20"/>
          <w:szCs w:val="22"/>
        </w:rPr>
        <w:t xml:space="preserve">470 </w:t>
      </w:r>
      <w:r w:rsidRPr="00BE3152">
        <w:rPr>
          <w:rFonts w:ascii="Arial" w:hAnsi="Arial" w:cs="Arial"/>
          <w:sz w:val="20"/>
          <w:szCs w:val="22"/>
        </w:rPr>
        <w:t>osob.</w:t>
      </w:r>
      <w:r w:rsidR="00346C22">
        <w:rPr>
          <w:rFonts w:ascii="Arial" w:hAnsi="Arial" w:cs="Arial"/>
          <w:sz w:val="20"/>
          <w:szCs w:val="22"/>
        </w:rPr>
        <w:t xml:space="preserve"> </w:t>
      </w:r>
      <w:r w:rsidRPr="00BE3152">
        <w:rPr>
          <w:rFonts w:ascii="Arial" w:hAnsi="Arial" w:cs="Arial"/>
          <w:sz w:val="20"/>
          <w:szCs w:val="22"/>
        </w:rPr>
        <w:t xml:space="preserve">Zástavba se rozkládá v nadmořské výšce 410 – 430 m n.m. </w:t>
      </w:r>
    </w:p>
    <w:p w:rsidR="009A1D58" w:rsidRPr="00413F2B" w:rsidRDefault="009A1D58" w:rsidP="00BE3152">
      <w:pPr>
        <w:pStyle w:val="Nadpis2"/>
      </w:pPr>
      <w:r w:rsidRPr="00413F2B">
        <w:t>Stávající stav</w:t>
      </w:r>
    </w:p>
    <w:p w:rsidR="009A1D58" w:rsidRPr="00BE3152" w:rsidRDefault="009A1D58" w:rsidP="009A1D58">
      <w:pPr>
        <w:rPr>
          <w:rFonts w:ascii="Arial" w:hAnsi="Arial" w:cs="Arial"/>
          <w:sz w:val="20"/>
          <w:szCs w:val="22"/>
        </w:rPr>
      </w:pPr>
      <w:r w:rsidRPr="00BE3152">
        <w:rPr>
          <w:rFonts w:ascii="Arial" w:hAnsi="Arial" w:cs="Arial"/>
          <w:sz w:val="20"/>
          <w:szCs w:val="22"/>
        </w:rPr>
        <w:t xml:space="preserve">V obci je vybudována jednotná kanalizační síť, pokrývající převážnou část zastavěného území. Stávající stoky DN 300 a DN 400 odvádějí částečně předčištěné splaškové a dešťové OV do páteřní stoky DN 800, která je vlastně zatrubněný potok protékající středem obce. Lokalita Ploština je odkanalizována do jímek na vyvážení. Centrální čištění odpadních vod zde není doposud vybudováno. Areál ZOD Ploština je odkanalizován vlastním kanalizačním systémem oddílné kanalizace a splaškové OV jsou čištěny na vlastní ČOV. </w:t>
      </w:r>
    </w:p>
    <w:p w:rsidR="009A1D58" w:rsidRPr="00BE3152" w:rsidRDefault="009A1D58" w:rsidP="00BE3152">
      <w:pPr>
        <w:pStyle w:val="Nadpis3"/>
      </w:pPr>
      <w:r w:rsidRPr="00BE3152">
        <w:t>Údaje o kanalizaci</w:t>
      </w:r>
    </w:p>
    <w:p w:rsidR="009A1D58" w:rsidRPr="00BE3152" w:rsidRDefault="009A1D58" w:rsidP="009A1D58">
      <w:pPr>
        <w:pStyle w:val="odrky"/>
        <w:rPr>
          <w:rFonts w:ascii="Arial" w:hAnsi="Arial" w:cs="Arial"/>
          <w:sz w:val="20"/>
          <w:szCs w:val="22"/>
        </w:rPr>
      </w:pPr>
      <w:r w:rsidRPr="00BE3152">
        <w:rPr>
          <w:rFonts w:ascii="Arial" w:hAnsi="Arial" w:cs="Arial"/>
          <w:sz w:val="20"/>
          <w:szCs w:val="22"/>
        </w:rPr>
        <w:t>délka kanalizace je cca 2</w:t>
      </w:r>
      <w:r w:rsidR="00346C22">
        <w:rPr>
          <w:rFonts w:ascii="Arial" w:hAnsi="Arial" w:cs="Arial"/>
          <w:sz w:val="20"/>
          <w:szCs w:val="22"/>
        </w:rPr>
        <w:t> </w:t>
      </w:r>
      <w:r w:rsidRPr="00BE3152">
        <w:rPr>
          <w:rFonts w:ascii="Arial" w:hAnsi="Arial" w:cs="Arial"/>
          <w:sz w:val="20"/>
          <w:szCs w:val="22"/>
        </w:rPr>
        <w:t>680</w:t>
      </w:r>
      <w:r w:rsidR="00346C22">
        <w:rPr>
          <w:rFonts w:ascii="Arial" w:hAnsi="Arial" w:cs="Arial"/>
          <w:sz w:val="20"/>
          <w:szCs w:val="22"/>
        </w:rPr>
        <w:t xml:space="preserve"> </w:t>
      </w:r>
      <w:r w:rsidRPr="00BE3152">
        <w:rPr>
          <w:rFonts w:ascii="Arial" w:hAnsi="Arial" w:cs="Arial"/>
          <w:sz w:val="20"/>
          <w:szCs w:val="22"/>
        </w:rPr>
        <w:t>m</w:t>
      </w:r>
      <w:r w:rsidRPr="00BE3152">
        <w:rPr>
          <w:rFonts w:ascii="Arial" w:hAnsi="Arial" w:cs="Arial"/>
          <w:sz w:val="20"/>
          <w:szCs w:val="22"/>
        </w:rPr>
        <w:tab/>
        <w:t>DN</w:t>
      </w:r>
      <w:r w:rsidR="00346C22">
        <w:rPr>
          <w:rFonts w:ascii="Arial" w:hAnsi="Arial" w:cs="Arial"/>
          <w:sz w:val="20"/>
          <w:szCs w:val="22"/>
        </w:rPr>
        <w:t xml:space="preserve"> </w:t>
      </w:r>
      <w:r w:rsidRPr="00BE3152">
        <w:rPr>
          <w:rFonts w:ascii="Arial" w:hAnsi="Arial" w:cs="Arial"/>
          <w:sz w:val="20"/>
          <w:szCs w:val="22"/>
        </w:rPr>
        <w:t>300 – DN</w:t>
      </w:r>
      <w:r w:rsidR="00346C22">
        <w:rPr>
          <w:rFonts w:ascii="Arial" w:hAnsi="Arial" w:cs="Arial"/>
          <w:sz w:val="20"/>
          <w:szCs w:val="22"/>
        </w:rPr>
        <w:t xml:space="preserve"> </w:t>
      </w:r>
      <w:r w:rsidRPr="00BE3152">
        <w:rPr>
          <w:rFonts w:ascii="Arial" w:hAnsi="Arial" w:cs="Arial"/>
          <w:sz w:val="20"/>
          <w:szCs w:val="22"/>
        </w:rPr>
        <w:t>800</w:t>
      </w:r>
    </w:p>
    <w:p w:rsidR="009A1D58" w:rsidRPr="00BE3152" w:rsidRDefault="009A1D58" w:rsidP="009A1D58">
      <w:pPr>
        <w:pStyle w:val="odrky"/>
        <w:rPr>
          <w:rFonts w:ascii="Arial" w:hAnsi="Arial" w:cs="Arial"/>
          <w:sz w:val="20"/>
          <w:szCs w:val="22"/>
        </w:rPr>
      </w:pPr>
      <w:r w:rsidRPr="00BE3152">
        <w:rPr>
          <w:rFonts w:ascii="Arial" w:hAnsi="Arial" w:cs="Arial"/>
          <w:sz w:val="20"/>
          <w:szCs w:val="22"/>
        </w:rPr>
        <w:t>80 % obyvatel je napojeno na veřejnou kanalizaci</w:t>
      </w:r>
    </w:p>
    <w:p w:rsidR="009A1D58" w:rsidRPr="00413F2B" w:rsidRDefault="009A1D58" w:rsidP="00BE3152">
      <w:pPr>
        <w:pStyle w:val="Nadpis2"/>
      </w:pPr>
      <w:r w:rsidRPr="00413F2B">
        <w:t>Výhled</w:t>
      </w:r>
    </w:p>
    <w:p w:rsidR="009A1D58" w:rsidRPr="00BE3152" w:rsidRDefault="009A1D58" w:rsidP="009A1D58">
      <w:pPr>
        <w:rPr>
          <w:rFonts w:ascii="Arial" w:hAnsi="Arial" w:cs="Arial"/>
          <w:sz w:val="20"/>
          <w:szCs w:val="22"/>
        </w:rPr>
      </w:pPr>
      <w:r w:rsidRPr="00BE3152">
        <w:rPr>
          <w:rFonts w:ascii="Arial" w:hAnsi="Arial" w:cs="Arial"/>
          <w:sz w:val="20"/>
          <w:szCs w:val="22"/>
        </w:rPr>
        <w:t>V podstatné části obce bude zachován jednotný kanalizační systém, část stávajících stok bude rekonstruována. Pouze v severní části obce, v místě nové zástavby u recipientu je navržen oddílný kanalizační systém s přečerpáním splaškových OV do stávajícího systému jednotné kanalizace. Stávající páteřní kanalizace DN 800 bude ponechána jako zatrubnění potoka a v souběhu s tímto zatrubněným potokem bude vybudována nová páteřní stoka jednotné kanalizace podchycující jednotlivé přítoky do stávajícího zatrubnění. Pod zastavěnou částí obce je navržen dešťový oddělovač. Z části zástavby (u hřiště) je navržena nová větev splaškové kanalizace, stávající kanalizace bude využívána na odvádění dešťových vod do recipientu. Areál farmy Ploština zůstane i ve výhledu odkanalizován vlastním kanalizačním systémem oddílné kanalizace. Splaškové OV budou čištěny na nové ČOV.</w:t>
      </w:r>
      <w:r w:rsidR="00413F2B" w:rsidRPr="00BE3152">
        <w:rPr>
          <w:rFonts w:ascii="Arial" w:hAnsi="Arial" w:cs="Arial"/>
          <w:sz w:val="20"/>
          <w:szCs w:val="22"/>
        </w:rPr>
        <w:t xml:space="preserve"> Technologie ČOV bude řešena dle požadavků </w:t>
      </w:r>
      <w:r w:rsidR="001C2D7A" w:rsidRPr="00BE3152">
        <w:rPr>
          <w:rFonts w:ascii="Arial" w:hAnsi="Arial" w:cs="Arial"/>
          <w:sz w:val="20"/>
          <w:szCs w:val="22"/>
        </w:rPr>
        <w:t xml:space="preserve">na likvidaci odpadních vod v povodí výhledové nádrže Vlachovice. </w:t>
      </w:r>
      <w:r w:rsidRPr="00BE3152">
        <w:rPr>
          <w:rFonts w:ascii="Arial" w:hAnsi="Arial" w:cs="Arial"/>
          <w:sz w:val="20"/>
          <w:szCs w:val="22"/>
        </w:rPr>
        <w:t>V odlehlých lokalitách, které by bylo ekonomicky neúnosné odkanalizovávat, jsou navrženy domovní ČOV.</w:t>
      </w:r>
    </w:p>
    <w:p w:rsidR="001C2D7A" w:rsidRPr="00BE3152" w:rsidRDefault="001C2D7A" w:rsidP="009A1D58">
      <w:pPr>
        <w:rPr>
          <w:rFonts w:ascii="Arial" w:hAnsi="Arial" w:cs="Arial"/>
          <w:sz w:val="20"/>
          <w:szCs w:val="22"/>
        </w:rPr>
      </w:pPr>
    </w:p>
    <w:p w:rsidR="009A1D58" w:rsidRPr="00BE3152" w:rsidRDefault="009A1D58" w:rsidP="009A1D58">
      <w:pPr>
        <w:rPr>
          <w:rFonts w:ascii="Arial" w:hAnsi="Arial" w:cs="Arial"/>
          <w:sz w:val="20"/>
          <w:szCs w:val="22"/>
        </w:rPr>
      </w:pPr>
      <w:r w:rsidRPr="00BE3152">
        <w:rPr>
          <w:rFonts w:ascii="Arial" w:hAnsi="Arial" w:cs="Arial"/>
          <w:sz w:val="20"/>
          <w:szCs w:val="22"/>
        </w:rPr>
        <w:t>Orientační výměry:</w:t>
      </w:r>
      <w:bookmarkStart w:id="1" w:name="_GoBack"/>
      <w:bookmarkEnd w:id="1"/>
    </w:p>
    <w:p w:rsidR="009A1D58" w:rsidRPr="00BE3152" w:rsidRDefault="009A1D58" w:rsidP="009A1D58">
      <w:pPr>
        <w:rPr>
          <w:rFonts w:ascii="Arial" w:hAnsi="Arial" w:cs="Arial"/>
          <w:sz w:val="20"/>
          <w:szCs w:val="22"/>
        </w:rPr>
      </w:pPr>
      <w:r w:rsidRPr="00BE3152">
        <w:rPr>
          <w:rFonts w:ascii="Arial" w:hAnsi="Arial" w:cs="Arial"/>
          <w:sz w:val="20"/>
          <w:szCs w:val="22"/>
        </w:rPr>
        <w:t>- jednotná kanalizace DN</w:t>
      </w:r>
      <w:r w:rsidR="00346C22">
        <w:rPr>
          <w:rFonts w:ascii="Arial" w:hAnsi="Arial" w:cs="Arial"/>
          <w:sz w:val="20"/>
          <w:szCs w:val="22"/>
        </w:rPr>
        <w:t xml:space="preserve"> </w:t>
      </w:r>
      <w:r w:rsidRPr="00BE3152">
        <w:rPr>
          <w:rFonts w:ascii="Arial" w:hAnsi="Arial" w:cs="Arial"/>
          <w:sz w:val="20"/>
          <w:szCs w:val="22"/>
        </w:rPr>
        <w:t>200-600, délka cca 1</w:t>
      </w:r>
      <w:r w:rsidR="00346C22">
        <w:rPr>
          <w:rFonts w:ascii="Arial" w:hAnsi="Arial" w:cs="Arial"/>
          <w:sz w:val="20"/>
          <w:szCs w:val="22"/>
        </w:rPr>
        <w:t> </w:t>
      </w:r>
      <w:r w:rsidRPr="00BE3152">
        <w:rPr>
          <w:rFonts w:ascii="Arial" w:hAnsi="Arial" w:cs="Arial"/>
          <w:sz w:val="20"/>
          <w:szCs w:val="22"/>
        </w:rPr>
        <w:t>370</w:t>
      </w:r>
      <w:r w:rsidR="00346C22">
        <w:rPr>
          <w:rFonts w:ascii="Arial" w:hAnsi="Arial" w:cs="Arial"/>
          <w:sz w:val="20"/>
          <w:szCs w:val="22"/>
        </w:rPr>
        <w:t xml:space="preserve"> </w:t>
      </w:r>
      <w:r w:rsidRPr="00BE3152">
        <w:rPr>
          <w:rFonts w:ascii="Arial" w:hAnsi="Arial" w:cs="Arial"/>
          <w:sz w:val="20"/>
          <w:szCs w:val="22"/>
        </w:rPr>
        <w:t>m</w:t>
      </w:r>
    </w:p>
    <w:p w:rsidR="009A1D58" w:rsidRPr="00BE3152" w:rsidRDefault="009A1D58" w:rsidP="009A1D58">
      <w:pPr>
        <w:rPr>
          <w:rFonts w:ascii="Arial" w:hAnsi="Arial" w:cs="Arial"/>
          <w:sz w:val="20"/>
          <w:szCs w:val="22"/>
        </w:rPr>
      </w:pPr>
      <w:r w:rsidRPr="00BE3152">
        <w:rPr>
          <w:rFonts w:ascii="Arial" w:hAnsi="Arial" w:cs="Arial"/>
          <w:sz w:val="20"/>
          <w:szCs w:val="22"/>
        </w:rPr>
        <w:t>- splašková kanalizace DN</w:t>
      </w:r>
      <w:r w:rsidR="00346C22">
        <w:rPr>
          <w:rFonts w:ascii="Arial" w:hAnsi="Arial" w:cs="Arial"/>
          <w:sz w:val="20"/>
          <w:szCs w:val="22"/>
        </w:rPr>
        <w:t xml:space="preserve"> </w:t>
      </w:r>
      <w:r w:rsidR="00CA12BD" w:rsidRPr="00BE3152">
        <w:rPr>
          <w:rFonts w:ascii="Arial" w:hAnsi="Arial" w:cs="Arial"/>
          <w:sz w:val="20"/>
          <w:szCs w:val="22"/>
        </w:rPr>
        <w:t>2</w:t>
      </w:r>
      <w:r w:rsidRPr="00BE3152">
        <w:rPr>
          <w:rFonts w:ascii="Arial" w:hAnsi="Arial" w:cs="Arial"/>
          <w:sz w:val="20"/>
          <w:szCs w:val="22"/>
        </w:rPr>
        <w:t>50, délka cca 210</w:t>
      </w:r>
      <w:r w:rsidR="00346C22">
        <w:rPr>
          <w:rFonts w:ascii="Arial" w:hAnsi="Arial" w:cs="Arial"/>
          <w:sz w:val="20"/>
          <w:szCs w:val="22"/>
        </w:rPr>
        <w:t xml:space="preserve"> </w:t>
      </w:r>
      <w:r w:rsidRPr="00BE3152">
        <w:rPr>
          <w:rFonts w:ascii="Arial" w:hAnsi="Arial" w:cs="Arial"/>
          <w:sz w:val="20"/>
          <w:szCs w:val="22"/>
        </w:rPr>
        <w:t>m</w:t>
      </w:r>
    </w:p>
    <w:p w:rsidR="00C233FB" w:rsidRPr="00BE3152" w:rsidRDefault="009A1D58" w:rsidP="00E72772">
      <w:pPr>
        <w:rPr>
          <w:rFonts w:ascii="Arial" w:hAnsi="Arial" w:cs="Arial"/>
          <w:sz w:val="20"/>
          <w:szCs w:val="22"/>
        </w:rPr>
      </w:pPr>
      <w:r w:rsidRPr="00BE3152">
        <w:rPr>
          <w:rFonts w:ascii="Arial" w:hAnsi="Arial" w:cs="Arial"/>
          <w:sz w:val="20"/>
          <w:szCs w:val="22"/>
        </w:rPr>
        <w:t>- výtlak DN</w:t>
      </w:r>
      <w:r w:rsidR="00346C22">
        <w:rPr>
          <w:rFonts w:ascii="Arial" w:hAnsi="Arial" w:cs="Arial"/>
          <w:sz w:val="20"/>
          <w:szCs w:val="22"/>
        </w:rPr>
        <w:t xml:space="preserve"> </w:t>
      </w:r>
      <w:r w:rsidRPr="00BE3152">
        <w:rPr>
          <w:rFonts w:ascii="Arial" w:hAnsi="Arial" w:cs="Arial"/>
          <w:sz w:val="20"/>
          <w:szCs w:val="22"/>
        </w:rPr>
        <w:t>100, délka cca 240</w:t>
      </w:r>
      <w:r w:rsidR="00346C22">
        <w:rPr>
          <w:rFonts w:ascii="Arial" w:hAnsi="Arial" w:cs="Arial"/>
          <w:sz w:val="20"/>
          <w:szCs w:val="22"/>
        </w:rPr>
        <w:t xml:space="preserve"> </w:t>
      </w:r>
      <w:r w:rsidRPr="00BE3152">
        <w:rPr>
          <w:rFonts w:ascii="Arial" w:hAnsi="Arial" w:cs="Arial"/>
          <w:sz w:val="20"/>
          <w:szCs w:val="22"/>
        </w:rPr>
        <w:t>m</w:t>
      </w:r>
    </w:p>
    <w:p w:rsidR="00C21AF2" w:rsidRPr="00BE3152" w:rsidRDefault="00C21AF2" w:rsidP="00E72772">
      <w:pPr>
        <w:rPr>
          <w:rFonts w:ascii="Arial" w:hAnsi="Arial" w:cs="Arial"/>
          <w:sz w:val="20"/>
          <w:szCs w:val="22"/>
        </w:rPr>
      </w:pPr>
    </w:p>
    <w:p w:rsidR="00C21AF2" w:rsidRPr="00413F2B" w:rsidRDefault="00C21AF2" w:rsidP="00E72772">
      <w:pPr>
        <w:rPr>
          <w:rFonts w:ascii="Arial" w:hAnsi="Arial" w:cs="Arial"/>
          <w:sz w:val="22"/>
          <w:szCs w:val="22"/>
        </w:rPr>
      </w:pPr>
    </w:p>
    <w:sectPr w:rsidR="00C21AF2" w:rsidRPr="00413F2B" w:rsidSect="00D24B1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567"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486" w:rsidRDefault="00064486">
      <w:r>
        <w:separator/>
      </w:r>
    </w:p>
  </w:endnote>
  <w:endnote w:type="continuationSeparator" w:id="0">
    <w:p w:rsidR="00064486" w:rsidRDefault="00064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59D" w:rsidRDefault="00BD759D" w:rsidP="00BE315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9E" w:rsidRPr="00BE3152" w:rsidRDefault="00BD759D" w:rsidP="00BE3152">
    <w:pPr>
      <w:pStyle w:val="Zpat"/>
    </w:pPr>
    <w:r w:rsidRPr="00BE3152">
      <w:t>aktualizace 2016</w:t>
    </w:r>
    <w:r w:rsidRPr="00BE3152">
      <w:tab/>
      <w:t>k_7209_002_01_03254</w:t>
    </w:r>
    <w:r w:rsidRPr="00BE3152">
      <w:tab/>
      <w:t xml:space="preserve">Strana: </w:t>
    </w:r>
    <w:r w:rsidRPr="00BE3152">
      <w:fldChar w:fldCharType="begin"/>
    </w:r>
    <w:r w:rsidRPr="00BE3152">
      <w:instrText xml:space="preserve"> PAGE  \* MERGEFORMAT </w:instrText>
    </w:r>
    <w:r w:rsidRPr="00BE3152">
      <w:fldChar w:fldCharType="separate"/>
    </w:r>
    <w:r w:rsidR="00346C22">
      <w:rPr>
        <w:noProof/>
      </w:rPr>
      <w:t>1</w:t>
    </w:r>
    <w:r w:rsidRPr="00BE3152">
      <w:fldChar w:fldCharType="end"/>
    </w:r>
    <w:r w:rsidRPr="00BE3152">
      <w:t>/</w:t>
    </w:r>
    <w:fldSimple w:instr=" NUMPAGES  \* MERGEFORMAT ">
      <w:r w:rsidR="00346C22">
        <w:rPr>
          <w:noProof/>
        </w:rPr>
        <w:t>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59D" w:rsidRDefault="00BD759D" w:rsidP="00BE31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486" w:rsidRDefault="00064486">
      <w:r>
        <w:separator/>
      </w:r>
    </w:p>
  </w:footnote>
  <w:footnote w:type="continuationSeparator" w:id="0">
    <w:p w:rsidR="00064486" w:rsidRDefault="00064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59D" w:rsidRDefault="00BD759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F8" w:rsidRPr="009A24F8" w:rsidRDefault="009A24F8" w:rsidP="00BD759D">
    <w:pPr>
      <w:pStyle w:val="Zhlav"/>
      <w:tabs>
        <w:tab w:val="clear" w:pos="8789"/>
        <w:tab w:val="right" w:pos="9071"/>
      </w:tabs>
      <w:rPr>
        <w:rFonts w:ascii="Arial" w:hAnsi="Arial" w:cs="Arial"/>
      </w:rPr>
    </w:pPr>
    <w:r>
      <w:rPr>
        <w:rFonts w:ascii="Arial" w:hAnsi="Arial" w:cs="Arial"/>
        <w:b/>
      </w:rPr>
      <w:t>Plán rozvoje vodovodů a kanalizací Zlínského kraje</w:t>
    </w:r>
    <w:r w:rsidRPr="009A24F8">
      <w:rPr>
        <w:rFonts w:ascii="Arial" w:hAnsi="Arial" w:cs="Arial"/>
        <w:b/>
        <w:color w:val="FFFFFF"/>
      </w:rPr>
      <w:t xml:space="preserve">. </w:t>
    </w:r>
    <w:r w:rsidRPr="009A24F8">
      <w:rPr>
        <w:rFonts w:ascii="Arial" w:hAnsi="Arial" w:cs="Arial"/>
      </w:rPr>
      <w:tab/>
      <w:t xml:space="preserve"> </w:t>
    </w:r>
  </w:p>
  <w:p w:rsidR="00243EB9" w:rsidRPr="009A24F8" w:rsidRDefault="009A24F8" w:rsidP="00BD759D">
    <w:pPr>
      <w:pStyle w:val="Zhlav"/>
      <w:tabs>
        <w:tab w:val="clear" w:pos="8789"/>
        <w:tab w:val="right" w:pos="9071"/>
      </w:tabs>
      <w:rPr>
        <w:rFonts w:ascii="Arial" w:hAnsi="Arial" w:cs="Arial"/>
        <w:b/>
      </w:rPr>
    </w:pPr>
    <w:r w:rsidRPr="009A24F8">
      <w:rPr>
        <w:rFonts w:ascii="Arial" w:hAnsi="Arial" w:cs="Arial"/>
      </w:rPr>
      <w:t xml:space="preserve">TEXTOVÁ ČÁST - </w:t>
    </w:r>
    <w:r>
      <w:rPr>
        <w:rFonts w:ascii="Arial" w:hAnsi="Arial" w:cs="Arial"/>
        <w:b/>
      </w:rPr>
      <w:t>KANALIZACE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59D" w:rsidRDefault="00BD75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601B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AB0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2C59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6CF4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40D03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76B47570"/>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6DBC5F82"/>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463602B8"/>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6249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1A9626"/>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150084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59717E"/>
    <w:multiLevelType w:val="multilevel"/>
    <w:tmpl w:val="3F74CA6C"/>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BC41A0C"/>
    <w:multiLevelType w:val="multilevel"/>
    <w:tmpl w:val="31948B24"/>
    <w:styleLink w:val="slovnpodklad"/>
    <w:lvl w:ilvl="0">
      <w:start w:val="1"/>
      <w:numFmt w:val="decimal"/>
      <w:lvlText w:val="%1."/>
      <w:lvlJc w:val="left"/>
      <w:pPr>
        <w:tabs>
          <w:tab w:val="num" w:pos="284"/>
        </w:tabs>
        <w:ind w:left="284" w:hanging="284"/>
      </w:pPr>
      <w:rPr>
        <w:rFonts w:ascii="Times New Roman" w:hAnsi="Times New Roman" w:cs="Times New Roman" w:hint="default"/>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C47331D"/>
    <w:multiLevelType w:val="multilevel"/>
    <w:tmpl w:val="31948B24"/>
    <w:numStyleLink w:val="slovnpodklad"/>
  </w:abstractNum>
  <w:abstractNum w:abstractNumId="14" w15:restartNumberingAfterBreak="0">
    <w:nsid w:val="12B9697E"/>
    <w:multiLevelType w:val="multilevel"/>
    <w:tmpl w:val="31948B24"/>
    <w:numStyleLink w:val="slovnpodklad"/>
  </w:abstractNum>
  <w:abstractNum w:abstractNumId="15" w15:restartNumberingAfterBreak="0">
    <w:nsid w:val="1FE24C0A"/>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1C83605"/>
    <w:multiLevelType w:val="multilevel"/>
    <w:tmpl w:val="7486A6B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91B1F81"/>
    <w:multiLevelType w:val="multilevel"/>
    <w:tmpl w:val="754A29E8"/>
    <w:lvl w:ilvl="0">
      <w:start w:val="1"/>
      <w:numFmt w:val="decimal"/>
      <w:lvlText w:val="%1. "/>
      <w:lvlJc w:val="left"/>
      <w:pPr>
        <w:tabs>
          <w:tab w:val="num" w:pos="0"/>
        </w:tabs>
        <w:ind w:left="283" w:hanging="283"/>
      </w:pPr>
      <w:rPr>
        <w:rFonts w:ascii="Times New Roman" w:hAnsi="Times New Roman" w:cs="Times New Roman" w:hint="default"/>
        <w:b w:val="0"/>
        <w:bCs w:val="0"/>
        <w:i w:val="0"/>
        <w:iCs w:val="0"/>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FC96D48"/>
    <w:multiLevelType w:val="multilevel"/>
    <w:tmpl w:val="31948B24"/>
    <w:numStyleLink w:val="slovnpodklad"/>
  </w:abstractNum>
  <w:abstractNum w:abstractNumId="19" w15:restartNumberingAfterBreak="0">
    <w:nsid w:val="3F7F24A1"/>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4D504E3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DF320DE"/>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22F7E20"/>
    <w:multiLevelType w:val="multilevel"/>
    <w:tmpl w:val="31948B24"/>
    <w:numStyleLink w:val="slovnpodklad"/>
  </w:abstractNum>
  <w:abstractNum w:abstractNumId="23" w15:restartNumberingAfterBreak="0">
    <w:nsid w:val="6AA0417B"/>
    <w:multiLevelType w:val="multilevel"/>
    <w:tmpl w:val="31948B24"/>
    <w:numStyleLink w:val="slovnpodklad"/>
  </w:abstractNum>
  <w:abstractNum w:abstractNumId="24" w15:restartNumberingAfterBreak="0">
    <w:nsid w:val="6E05117F"/>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20B673C"/>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3137B3B"/>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5D06BBF"/>
    <w:multiLevelType w:val="hybridMultilevel"/>
    <w:tmpl w:val="239A1172"/>
    <w:lvl w:ilvl="0" w:tplc="A5D69722">
      <w:start w:val="1"/>
      <w:numFmt w:val="bullet"/>
      <w:pStyle w:val="odrky"/>
      <w:lvlText w:val=""/>
      <w:lvlJc w:val="left"/>
      <w:pPr>
        <w:tabs>
          <w:tab w:val="num" w:pos="284"/>
        </w:tabs>
        <w:ind w:left="284" w:hanging="284"/>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7110E30"/>
    <w:multiLevelType w:val="multilevel"/>
    <w:tmpl w:val="7E446AC2"/>
    <w:lvl w:ilvl="0">
      <w:start w:val="1"/>
      <w:numFmt w:val="decimal"/>
      <w:lvlText w:val="%1."/>
      <w:lvlJc w:val="left"/>
      <w:pPr>
        <w:tabs>
          <w:tab w:val="num" w:pos="360"/>
        </w:tabs>
        <w:ind w:left="360" w:hanging="360"/>
      </w:pPr>
      <w:rPr>
        <w:rFonts w:ascii="Times New Roman" w:hAnsi="Times New Roman" w:cs="Times New Roman"/>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6"/>
  </w:num>
  <w:num w:numId="2">
    <w:abstractNumId w:val="27"/>
  </w:num>
  <w:num w:numId="3">
    <w:abstractNumId w:val="19"/>
  </w:num>
  <w:num w:numId="4">
    <w:abstractNumId w:val="10"/>
  </w:num>
  <w:num w:numId="5">
    <w:abstractNumId w:val="15"/>
  </w:num>
  <w:num w:numId="6">
    <w:abstractNumId w:val="28"/>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25"/>
  </w:num>
  <w:num w:numId="18">
    <w:abstractNumId w:val="21"/>
  </w:num>
  <w:num w:numId="19">
    <w:abstractNumId w:val="24"/>
  </w:num>
  <w:num w:numId="20">
    <w:abstractNumId w:val="17"/>
  </w:num>
  <w:num w:numId="21">
    <w:abstractNumId w:val="20"/>
  </w:num>
  <w:num w:numId="22">
    <w:abstractNumId w:val="16"/>
  </w:num>
  <w:num w:numId="23">
    <w:abstractNumId w:val="11"/>
  </w:num>
  <w:num w:numId="24">
    <w:abstractNumId w:val="12"/>
  </w:num>
  <w:num w:numId="25">
    <w:abstractNumId w:val="13"/>
  </w:num>
  <w:num w:numId="26">
    <w:abstractNumId w:val="18"/>
  </w:num>
  <w:num w:numId="27">
    <w:abstractNumId w:val="14"/>
  </w:num>
  <w:num w:numId="28">
    <w:abstractNumId w:val="23"/>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oNotTrackFormatting/>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BF9"/>
    <w:rsid w:val="00064486"/>
    <w:rsid w:val="00087F1D"/>
    <w:rsid w:val="000D277B"/>
    <w:rsid w:val="00157797"/>
    <w:rsid w:val="00162582"/>
    <w:rsid w:val="00197033"/>
    <w:rsid w:val="001B1B24"/>
    <w:rsid w:val="001C2D7A"/>
    <w:rsid w:val="001E7050"/>
    <w:rsid w:val="00210B1C"/>
    <w:rsid w:val="00243EB9"/>
    <w:rsid w:val="002568DA"/>
    <w:rsid w:val="00280AEA"/>
    <w:rsid w:val="002B1EC9"/>
    <w:rsid w:val="00316FE5"/>
    <w:rsid w:val="00331808"/>
    <w:rsid w:val="003319E9"/>
    <w:rsid w:val="0033773F"/>
    <w:rsid w:val="00346C22"/>
    <w:rsid w:val="00391BC8"/>
    <w:rsid w:val="003C0460"/>
    <w:rsid w:val="003C6DD4"/>
    <w:rsid w:val="003E6BF9"/>
    <w:rsid w:val="00413F2B"/>
    <w:rsid w:val="004801A4"/>
    <w:rsid w:val="00484162"/>
    <w:rsid w:val="004A5D9C"/>
    <w:rsid w:val="004C6A47"/>
    <w:rsid w:val="004D479A"/>
    <w:rsid w:val="004E14E7"/>
    <w:rsid w:val="004E4E6F"/>
    <w:rsid w:val="00524ACE"/>
    <w:rsid w:val="00525EAB"/>
    <w:rsid w:val="005B5202"/>
    <w:rsid w:val="005F7FC0"/>
    <w:rsid w:val="00623E58"/>
    <w:rsid w:val="00655D7A"/>
    <w:rsid w:val="0068480F"/>
    <w:rsid w:val="006F0A26"/>
    <w:rsid w:val="006F67D5"/>
    <w:rsid w:val="006F78E1"/>
    <w:rsid w:val="00705EE1"/>
    <w:rsid w:val="007224AD"/>
    <w:rsid w:val="0077052D"/>
    <w:rsid w:val="007D0A7E"/>
    <w:rsid w:val="007E5EF1"/>
    <w:rsid w:val="007F2236"/>
    <w:rsid w:val="00826BA7"/>
    <w:rsid w:val="009533C8"/>
    <w:rsid w:val="009A1D58"/>
    <w:rsid w:val="009A24F8"/>
    <w:rsid w:val="009C1F2B"/>
    <w:rsid w:val="00A35372"/>
    <w:rsid w:val="00A57F41"/>
    <w:rsid w:val="00A91DC7"/>
    <w:rsid w:val="00B13469"/>
    <w:rsid w:val="00B20BB7"/>
    <w:rsid w:val="00B42D4F"/>
    <w:rsid w:val="00B51E9E"/>
    <w:rsid w:val="00BB1EE2"/>
    <w:rsid w:val="00BC0343"/>
    <w:rsid w:val="00BD759D"/>
    <w:rsid w:val="00BE3152"/>
    <w:rsid w:val="00C21AF2"/>
    <w:rsid w:val="00C233FB"/>
    <w:rsid w:val="00C62F2C"/>
    <w:rsid w:val="00C67EB3"/>
    <w:rsid w:val="00C73CC6"/>
    <w:rsid w:val="00C9153E"/>
    <w:rsid w:val="00CA12BD"/>
    <w:rsid w:val="00CB3C17"/>
    <w:rsid w:val="00CC655C"/>
    <w:rsid w:val="00D24B1B"/>
    <w:rsid w:val="00D4204F"/>
    <w:rsid w:val="00D61231"/>
    <w:rsid w:val="00D619BD"/>
    <w:rsid w:val="00DD4745"/>
    <w:rsid w:val="00E72772"/>
    <w:rsid w:val="00EA0A2E"/>
    <w:rsid w:val="00EA7B2B"/>
    <w:rsid w:val="00EC4B20"/>
    <w:rsid w:val="00ED4EBA"/>
    <w:rsid w:val="00EF7D20"/>
    <w:rsid w:val="00F53DAF"/>
    <w:rsid w:val="00F67ABB"/>
    <w:rsid w:val="00F717BB"/>
    <w:rsid w:val="00F97C22"/>
    <w:rsid w:val="00FA5B6E"/>
    <w:rsid w:val="00FE529A"/>
    <w:rsid w:val="00FF451F"/>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785BC7-9473-424D-88DE-413F44C27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19BD"/>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9"/>
    <w:qFormat/>
    <w:rsid w:val="00316FE5"/>
    <w:pPr>
      <w:keepNext/>
      <w:ind w:left="113"/>
      <w:outlineLvl w:val="0"/>
    </w:pPr>
    <w:rPr>
      <w:rFonts w:ascii="Arial" w:hAnsi="Arial" w:cs="Arial"/>
      <w:b/>
      <w:bCs/>
      <w:kern w:val="32"/>
      <w:sz w:val="28"/>
      <w:szCs w:val="28"/>
    </w:rPr>
  </w:style>
  <w:style w:type="paragraph" w:styleId="Nadpis2">
    <w:name w:val="heading 2"/>
    <w:basedOn w:val="Normln"/>
    <w:next w:val="Normln"/>
    <w:link w:val="Nadpis2Char"/>
    <w:autoRedefine/>
    <w:uiPriority w:val="99"/>
    <w:qFormat/>
    <w:rsid w:val="00BE3152"/>
    <w:pPr>
      <w:keepNext/>
      <w:spacing w:before="240" w:after="60"/>
      <w:outlineLvl w:val="1"/>
    </w:pPr>
    <w:rPr>
      <w:rFonts w:ascii="Arial" w:hAnsi="Arial" w:cs="Arial"/>
      <w:b/>
      <w:bCs/>
      <w:szCs w:val="22"/>
    </w:rPr>
  </w:style>
  <w:style w:type="paragraph" w:styleId="Nadpis3">
    <w:name w:val="heading 3"/>
    <w:basedOn w:val="Normln"/>
    <w:next w:val="Normln"/>
    <w:link w:val="Nadpis3Char"/>
    <w:autoRedefine/>
    <w:uiPriority w:val="99"/>
    <w:qFormat/>
    <w:rsid w:val="00BE3152"/>
    <w:pPr>
      <w:keepNext/>
      <w:spacing w:before="240" w:after="60"/>
      <w:outlineLvl w:val="2"/>
    </w:pPr>
    <w:rPr>
      <w:rFonts w:ascii="Arial" w:hAnsi="Arial" w:cs="Arial"/>
      <w:b/>
      <w:bCs/>
      <w:i/>
      <w:iCs/>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9"/>
    <w:rsid w:val="00BE3152"/>
    <w:rPr>
      <w:rFonts w:ascii="Arial" w:hAnsi="Arial" w:cs="Arial"/>
      <w:b/>
      <w:bCs/>
      <w:sz w:val="24"/>
      <w:szCs w:val="22"/>
    </w:rPr>
  </w:style>
  <w:style w:type="character" w:customStyle="1" w:styleId="Nadpis3Char">
    <w:name w:val="Nadpis 3 Char"/>
    <w:link w:val="Nadpis3"/>
    <w:uiPriority w:val="99"/>
    <w:rsid w:val="00BE3152"/>
    <w:rPr>
      <w:rFonts w:ascii="Arial" w:hAnsi="Arial" w:cs="Arial"/>
      <w:b/>
      <w:bCs/>
      <w:i/>
      <w:iCs/>
      <w:sz w:val="24"/>
      <w:szCs w:val="22"/>
    </w:rPr>
  </w:style>
  <w:style w:type="paragraph" w:customStyle="1" w:styleId="odrky">
    <w:name w:val="odrážky"/>
    <w:uiPriority w:val="99"/>
    <w:rsid w:val="00EA7B2B"/>
    <w:pPr>
      <w:numPr>
        <w:numId w:val="2"/>
      </w:numPr>
    </w:pPr>
    <w:rPr>
      <w:sz w:val="24"/>
      <w:szCs w:val="24"/>
    </w:rPr>
  </w:style>
  <w:style w:type="paragraph" w:customStyle="1" w:styleId="NZVYKODYOBC">
    <w:name w:val="NÁZVY_KODY_OBCÍ"/>
    <w:basedOn w:val="Normln"/>
    <w:autoRedefine/>
    <w:uiPriority w:val="99"/>
    <w:rsid w:val="00BE3152"/>
    <w:pPr>
      <w:keepNext/>
      <w:pageBreakBefore/>
      <w:jc w:val="center"/>
    </w:pPr>
    <w:rPr>
      <w:rFonts w:ascii="Arial" w:hAnsi="Arial" w:cs="Arial"/>
      <w:sz w:val="18"/>
      <w:szCs w:val="20"/>
    </w:rPr>
  </w:style>
  <w:style w:type="paragraph" w:customStyle="1" w:styleId="KODYOBC">
    <w:name w:val="KODY_OBCÍ"/>
    <w:basedOn w:val="Normln"/>
    <w:autoRedefine/>
    <w:uiPriority w:val="99"/>
    <w:rsid w:val="00D4204F"/>
    <w:rPr>
      <w:rFonts w:ascii="Arial" w:hAnsi="Arial" w:cs="Arial"/>
      <w:sz w:val="20"/>
      <w:szCs w:val="20"/>
    </w:rPr>
  </w:style>
  <w:style w:type="table" w:customStyle="1" w:styleId="tabulkaobyv">
    <w:name w:val="tabulka_obyv"/>
    <w:uiPriority w:val="99"/>
    <w:rsid w:val="00331808"/>
    <w:pPr>
      <w:widowControl w:val="0"/>
      <w:overflowPunct w:val="0"/>
      <w:autoSpaceDE w:val="0"/>
      <w:autoSpaceDN w:val="0"/>
      <w:adjustRightInd w:val="0"/>
      <w:jc w:val="both"/>
      <w:textAlignment w:val="baseline"/>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autoRedefine/>
    <w:uiPriority w:val="99"/>
    <w:rsid w:val="005B5202"/>
    <w:pPr>
      <w:pBdr>
        <w:bottom w:val="single" w:sz="4" w:space="1" w:color="auto"/>
      </w:pBdr>
      <w:tabs>
        <w:tab w:val="right" w:pos="8789"/>
      </w:tabs>
    </w:pPr>
    <w:rPr>
      <w:sz w:val="20"/>
      <w:szCs w:val="20"/>
    </w:rPr>
  </w:style>
  <w:style w:type="character" w:customStyle="1" w:styleId="ZhlavChar">
    <w:name w:val="Záhlaví Char"/>
    <w:link w:val="Zhlav"/>
    <w:uiPriority w:val="99"/>
    <w:semiHidden/>
    <w:rPr>
      <w:sz w:val="24"/>
      <w:szCs w:val="24"/>
    </w:rPr>
  </w:style>
  <w:style w:type="paragraph" w:styleId="Zpat">
    <w:name w:val="footer"/>
    <w:basedOn w:val="Normln"/>
    <w:link w:val="ZpatChar"/>
    <w:autoRedefine/>
    <w:uiPriority w:val="99"/>
    <w:rsid w:val="00BE3152"/>
    <w:pPr>
      <w:pBdr>
        <w:top w:val="single" w:sz="4" w:space="1" w:color="auto"/>
      </w:pBdr>
      <w:tabs>
        <w:tab w:val="center" w:pos="4253"/>
        <w:tab w:val="right" w:pos="9071"/>
      </w:tabs>
    </w:pPr>
    <w:rPr>
      <w:rFonts w:ascii="Arial" w:hAnsi="Arial" w:cs="Arial"/>
      <w:sz w:val="18"/>
      <w:szCs w:val="20"/>
    </w:rPr>
  </w:style>
  <w:style w:type="character" w:customStyle="1" w:styleId="ZpatChar">
    <w:name w:val="Zápatí Char"/>
    <w:link w:val="Zpat"/>
    <w:uiPriority w:val="99"/>
    <w:locked/>
    <w:rsid w:val="00BE3152"/>
    <w:rPr>
      <w:rFonts w:ascii="Arial" w:hAnsi="Arial" w:cs="Arial"/>
      <w:sz w:val="18"/>
    </w:rPr>
  </w:style>
  <w:style w:type="table" w:styleId="Mkatabulky">
    <w:name w:val="Table Grid"/>
    <w:basedOn w:val="Normlntabulka"/>
    <w:uiPriority w:val="99"/>
    <w:rsid w:val="00B51E9E"/>
    <w:pPr>
      <w:widowControl w:val="0"/>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rsid w:val="00B51E9E"/>
  </w:style>
  <w:style w:type="numbering" w:customStyle="1" w:styleId="slovnpodklad">
    <w:name w:val="číslování podkladů"/>
    <w:pPr>
      <w:numPr>
        <w:numId w:val="24"/>
      </w:numPr>
    </w:pPr>
  </w:style>
  <w:style w:type="paragraph" w:styleId="Textbubliny">
    <w:name w:val="Balloon Text"/>
    <w:basedOn w:val="Normln"/>
    <w:link w:val="TextbublinyChar"/>
    <w:uiPriority w:val="99"/>
    <w:semiHidden/>
    <w:unhideWhenUsed/>
    <w:rsid w:val="00413F2B"/>
    <w:rPr>
      <w:rFonts w:ascii="Segoe UI" w:hAnsi="Segoe UI" w:cs="Segoe UI"/>
      <w:sz w:val="18"/>
      <w:szCs w:val="18"/>
    </w:rPr>
  </w:style>
  <w:style w:type="character" w:customStyle="1" w:styleId="TextbublinyChar">
    <w:name w:val="Text bubliny Char"/>
    <w:link w:val="Textbubliny"/>
    <w:uiPriority w:val="99"/>
    <w:semiHidden/>
    <w:rsid w:val="00413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2169</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Stručná charakteristika řešeného území</vt:lpstr>
    </vt:vector>
  </TitlesOfParts>
  <Company>Centroprojekt Zlín a.s.</Company>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Stručná charakteristika řešeného území</dc:title>
  <dc:subject/>
  <dc:creator>Jiří Bečica</dc:creator>
  <cp:keywords/>
  <dc:description/>
  <cp:lastModifiedBy>Vítková Táňa</cp:lastModifiedBy>
  <cp:revision>4</cp:revision>
  <cp:lastPrinted>2016-12-14T14:08:00Z</cp:lastPrinted>
  <dcterms:created xsi:type="dcterms:W3CDTF">2016-12-14T14:08:00Z</dcterms:created>
  <dcterms:modified xsi:type="dcterms:W3CDTF">2017-10-02T08:43:00Z</dcterms:modified>
</cp:coreProperties>
</file>